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0" w:name="block-33640755"/>
      <w:r w:rsidRPr="002D55C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</w:t>
      </w:r>
      <w:r w:rsidRPr="002D55C9">
        <w:rPr>
          <w:rFonts w:ascii="Times New Roman" w:hAnsi="Times New Roman"/>
          <w:color w:val="000000"/>
          <w:sz w:val="28"/>
          <w:lang w:val="ru-RU"/>
        </w:rPr>
        <w:t>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Важность учебного курса геометрии на уровне среднего </w:t>
      </w:r>
      <w:r w:rsidRPr="002D55C9">
        <w:rPr>
          <w:rFonts w:ascii="Times New Roman" w:hAnsi="Times New Roman"/>
          <w:color w:val="000000"/>
          <w:sz w:val="28"/>
          <w:lang w:val="ru-RU"/>
        </w:rPr>
        <w:t>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обучающихся, формирования функциональной математической грамотности, изучения других учебных дисциплин. Ра</w:t>
      </w:r>
      <w:r w:rsidRPr="002D55C9">
        <w:rPr>
          <w:rFonts w:ascii="Times New Roman" w:hAnsi="Times New Roman"/>
          <w:color w:val="000000"/>
          <w:sz w:val="28"/>
          <w:lang w:val="ru-RU"/>
        </w:rPr>
        <w:t>звитие у обучающихся правильных представлений о сущности и происхождении геометрических абстракций, соотношении реального и идеального, характере отражения математической наукой явлений и процессов реального мира, месте геометрии в системе наук и роли мате</w:t>
      </w:r>
      <w:r w:rsidRPr="002D55C9">
        <w:rPr>
          <w:rFonts w:ascii="Times New Roman" w:hAnsi="Times New Roman"/>
          <w:color w:val="000000"/>
          <w:sz w:val="28"/>
          <w:lang w:val="ru-RU"/>
        </w:rPr>
        <w:t>матического моделирования в научном познании и в практике способствует формированию научного мировоззрения учащихся, а также качеств мышления, необходимых для адаптации в современном обществе.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Геометрия является одним из базовых предметов на уровне среднег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Логическое мышление, формируемое при изучении обучающимися понятийных основ геометрии и построении цепочки логических утв</w:t>
      </w:r>
      <w:r w:rsidRPr="002D55C9">
        <w:rPr>
          <w:rFonts w:ascii="Times New Roman" w:hAnsi="Times New Roman"/>
          <w:color w:val="000000"/>
          <w:sz w:val="28"/>
          <w:lang w:val="ru-RU"/>
        </w:rPr>
        <w:t>ерждений в ходе решения геометрических задач, умение выдвигать и опровергать гипотезы непосредственно используются при решении задач естественно-научного цикла, в частности из курса физики.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Умение ориентироваться в пространстве играет существенную роль во </w:t>
      </w:r>
      <w:r w:rsidRPr="002D55C9">
        <w:rPr>
          <w:rFonts w:ascii="Times New Roman" w:hAnsi="Times New Roman"/>
          <w:color w:val="000000"/>
          <w:sz w:val="28"/>
          <w:lang w:val="ru-RU"/>
        </w:rPr>
        <w:t>всех областях деятельности человека. Ориентация человека во времени и пространстве ― необходимое условие его социального бытия, форма отражения окружающего мира, условие успешного познания и активного преобразования действительности. Оперирование пространс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твенными образами объединяет разные виды учебной и трудовой деятельности, </w:t>
      </w: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является одним из профессионально важных качеств, поэтому актуальна задача формирования у обучающихся пространственного мышления как разновидности образного мышления ― существенного 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компонента в подготовке к практической деятельности по многим направлениям.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базовом уровне обучения – общеобразовательное и общекультурное развитие обучающихся через обеспечение возможности приобретени</w:t>
      </w:r>
      <w:r w:rsidRPr="002D55C9">
        <w:rPr>
          <w:rFonts w:ascii="Times New Roman" w:hAnsi="Times New Roman"/>
          <w:color w:val="000000"/>
          <w:sz w:val="28"/>
          <w:lang w:val="ru-RU"/>
        </w:rPr>
        <w:t>я и использования систематических геометрических знаний и действий, специфичных геометрии, возможности успешного продолжения образования по специальностям, не связанным с прикладным использованием геометрии.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начена для обучающихся средней школы, не испытывавших значительных затруднений на уровне основного общего образования. Таким образом, обучающиеся на базовом уровне должны освоить общие математические умения, связанные со спецификой геометрии и необходимые </w:t>
      </w:r>
      <w:r w:rsidRPr="002D55C9">
        <w:rPr>
          <w:rFonts w:ascii="Times New Roman" w:hAnsi="Times New Roman"/>
          <w:color w:val="000000"/>
          <w:sz w:val="28"/>
          <w:lang w:val="ru-RU"/>
        </w:rPr>
        <w:t>для жизни в современном обществе. Кроме этого, они имеют возможность изучить геометрию более глубоко, если в дальнейшем возникнет необходимость в геометрических знаниях в профессиональной деятельности.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Достижение цели освоения программы обеспечивается реше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нием соответствующих задач. Приоритетными задачами освоения курса «Геометрии» на базовом уровне в 10―11 классах являются: 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формирование представления о геометрии как части мировой культуры и осознание её взаимосвязи с окружающим миром;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формирование предста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вления о многогранниках и телах вращения как о важнейших математических моделях, позволяющих описывать и изучать разные явления окружающего мира; 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 многогранниках и телах вращения и их основными свойствами;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</w:t>
      </w:r>
      <w:r w:rsidRPr="002D55C9">
        <w:rPr>
          <w:rFonts w:ascii="Times New Roman" w:hAnsi="Times New Roman"/>
          <w:color w:val="000000"/>
          <w:sz w:val="28"/>
          <w:lang w:val="ru-RU"/>
        </w:rPr>
        <w:t>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развитие интеллектуальных и творческих способностей обучающихся, познавательной активности, исследовательских умений, </w:t>
      </w:r>
      <w:r w:rsidRPr="002D55C9">
        <w:rPr>
          <w:rFonts w:ascii="Times New Roman" w:hAnsi="Times New Roman"/>
          <w:color w:val="000000"/>
          <w:sz w:val="28"/>
          <w:lang w:val="ru-RU"/>
        </w:rPr>
        <w:t>критичности мышления;</w:t>
      </w:r>
    </w:p>
    <w:p w:rsidR="00D86E0A" w:rsidRPr="002D55C9" w:rsidRDefault="00B01C1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функциональной грамотности, релевантной геометрии: умение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завис</w:t>
      </w:r>
      <w:r w:rsidRPr="002D55C9">
        <w:rPr>
          <w:rFonts w:ascii="Times New Roman" w:hAnsi="Times New Roman"/>
          <w:color w:val="000000"/>
          <w:sz w:val="28"/>
          <w:lang w:val="ru-RU"/>
        </w:rPr>
        <w:t>имостей и закономерностей, формулировать их на языке геометрии и создавать геометрические модели, применять освоенный геометрический аппарат для решения практико-ориентированных задач, интерпретировать и оценивать полученные результаты.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Отличительной особе</w:t>
      </w:r>
      <w:r w:rsidRPr="002D55C9">
        <w:rPr>
          <w:rFonts w:ascii="Times New Roman" w:hAnsi="Times New Roman"/>
          <w:color w:val="000000"/>
          <w:sz w:val="28"/>
          <w:lang w:val="ru-RU"/>
        </w:rPr>
        <w:t>нностью программы является включение в курс стереометрии в начале его изучения задач, решаемых на уровне интуитивного познания, и определённым образом организованная работа над ними, что способствуют развитию логического и пространственного мышления, стиму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лирует протекание интуитивных процессов, мотивирует к дальнейшему изучению предмета.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обучения, то есть теоретические знания имеют в своей основе чувственность предметно-практической деятельности. Разви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образами. Создание образа проводится с опорой на наглядность, а оперирование 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образом – в условиях отвлечения от наглядности, мысленного изменения его исходного содержания.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Основные содержательные линии курса «Геометрии» в 10–11 классах: «Многогранники», «Прямые и плоскости в пространстве», «Тела вращения», «Векторы и координаты в </w:t>
      </w:r>
      <w:r w:rsidRPr="002D55C9">
        <w:rPr>
          <w:rFonts w:ascii="Times New Roman" w:hAnsi="Times New Roman"/>
          <w:color w:val="000000"/>
          <w:sz w:val="28"/>
          <w:lang w:val="ru-RU"/>
        </w:rPr>
        <w:t>пространстве». Формирование логических умений распределяется не только по содержательным линиям, но и по годам обучения на уровне среднего общего образования.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</w:t>
      </w:r>
      <w:r w:rsidRPr="002D55C9">
        <w:rPr>
          <w:rFonts w:ascii="Times New Roman" w:hAnsi="Times New Roman"/>
          <w:color w:val="000000"/>
          <w:sz w:val="28"/>
          <w:lang w:val="ru-RU"/>
        </w:rPr>
        <w:t>делённым по годам обучения, структурировано таким образом, чтобы овладение геометрическими понятиями и навыками осуществлялось последовательно и поступательно, с соблюдением принципа преемственности, чтобы новые знания включались в общую систему геометриче</w:t>
      </w:r>
      <w:r w:rsidRPr="002D55C9">
        <w:rPr>
          <w:rFonts w:ascii="Times New Roman" w:hAnsi="Times New Roman"/>
          <w:color w:val="000000"/>
          <w:sz w:val="28"/>
          <w:lang w:val="ru-RU"/>
        </w:rPr>
        <w:t>ских представлений обучающихся, расширяя и углубляя её, образуя прочные множественные связи.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1" w:name="_Toc118726595"/>
      <w:bookmarkEnd w:id="1"/>
      <w:r w:rsidRPr="002D55C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На изучение геометрии отводится 2 часа в неделю в 10 классе и 1 час в неделю в 11 классе, всего за два года обучения - 102 </w:t>
      </w:r>
      <w:r w:rsidRPr="002D55C9">
        <w:rPr>
          <w:rFonts w:ascii="Times New Roman" w:hAnsi="Times New Roman"/>
          <w:color w:val="000000"/>
          <w:sz w:val="28"/>
          <w:lang w:val="ru-RU"/>
        </w:rPr>
        <w:t>учебных часа.</w:t>
      </w:r>
    </w:p>
    <w:p w:rsidR="00D86E0A" w:rsidRPr="002D55C9" w:rsidRDefault="00D86E0A">
      <w:pPr>
        <w:rPr>
          <w:lang w:val="ru-RU"/>
        </w:rPr>
        <w:sectPr w:rsidR="00D86E0A" w:rsidRPr="002D55C9">
          <w:pgSz w:w="11906" w:h="16383"/>
          <w:pgMar w:top="1134" w:right="850" w:bottom="1134" w:left="1701" w:header="720" w:footer="720" w:gutter="0"/>
          <w:cols w:space="720"/>
        </w:sect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2" w:name="_Toc118726599"/>
      <w:bookmarkStart w:id="3" w:name="block-33640751"/>
      <w:bookmarkEnd w:id="0"/>
      <w:bookmarkEnd w:id="2"/>
      <w:r w:rsidRPr="002D55C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4" w:name="_Toc118726600"/>
      <w:bookmarkEnd w:id="4"/>
      <w:r w:rsidRPr="002D55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</w:t>
      </w:r>
      <w:r w:rsidRPr="002D55C9">
        <w:rPr>
          <w:rFonts w:ascii="Times New Roman" w:hAnsi="Times New Roman"/>
          <w:color w:val="000000"/>
          <w:sz w:val="28"/>
          <w:lang w:val="ru-RU"/>
        </w:rPr>
        <w:t>заимное расположение прямых в пространстве: пересекающиеся, параллельные и скрещивающиеся прямые. Параллельность прямых и плоскостей в пространстве: параллельные прямые в пространстве; параллельность трёх прямых; параллельность прямой и плоскости. Углы с с</w:t>
      </w:r>
      <w:r w:rsidRPr="002D55C9">
        <w:rPr>
          <w:rFonts w:ascii="Times New Roman" w:hAnsi="Times New Roman"/>
          <w:color w:val="000000"/>
          <w:sz w:val="28"/>
          <w:lang w:val="ru-RU"/>
        </w:rPr>
        <w:t>онаправленными сторонами; угол между прямыми в пространстве. Параллельность плоскостей: параллельные плоскости; свойства параллельных плоскостей. Простейшие пространственные фигуры на плоскости: тетраэдр, куб, параллелепипед; построение сечений.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Перпендику</w:t>
      </w:r>
      <w:r w:rsidRPr="002D55C9">
        <w:rPr>
          <w:rFonts w:ascii="Times New Roman" w:hAnsi="Times New Roman"/>
          <w:color w:val="000000"/>
          <w:sz w:val="28"/>
          <w:lang w:val="ru-RU"/>
        </w:rPr>
        <w:t>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Углы в пространстве: угол между прямой и пл</w:t>
      </w:r>
      <w:r w:rsidRPr="002D55C9">
        <w:rPr>
          <w:rFonts w:ascii="Times New Roman" w:hAnsi="Times New Roman"/>
          <w:color w:val="000000"/>
          <w:sz w:val="28"/>
          <w:lang w:val="ru-RU"/>
        </w:rPr>
        <w:t>оскостью; двугранный угол, линейный угол двугранного угла.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ей. Теорема о трёх перпендикулярах.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Понятие многогранника, основные элементы многогранника, выпуклые и невыпуклые многогранники;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2D55C9">
        <w:rPr>
          <w:rFonts w:ascii="Times New Roman" w:hAnsi="Times New Roman"/>
          <w:color w:val="000000"/>
          <w:sz w:val="28"/>
          <w:lang w:val="ru-RU"/>
        </w:rPr>
        <w:t>угольная призма; грани и основания призмы; прямая и наклонная призмы; боковая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2D55C9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основание пирамиды; боковая и полная поверхность пирамиды; правильная и усечённая пирамида. Элементы призмы и пирамиды. Правил</w:t>
      </w:r>
      <w:r w:rsidRPr="002D55C9">
        <w:rPr>
          <w:rFonts w:ascii="Times New Roman" w:hAnsi="Times New Roman"/>
          <w:color w:val="000000"/>
          <w:sz w:val="28"/>
          <w:lang w:val="ru-RU"/>
        </w:rPr>
        <w:t>ьные многогранники: понятие правильного многогранника; правильная призма и правильная пирамида; правильная треугольная пирамида и правильный тетраэдр; куб. Представление о правильных многогранниках: октаэдр, додекаэдр и икосаэдр. Сечения призмы и пирамиды.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 многогранниках.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 Понятие об объёме. Объём пирамиды, призмы.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Подобные тела в пространс</w:t>
      </w:r>
      <w:r w:rsidRPr="002D55C9">
        <w:rPr>
          <w:rFonts w:ascii="Times New Roman" w:hAnsi="Times New Roman"/>
          <w:color w:val="000000"/>
          <w:sz w:val="28"/>
          <w:lang w:val="ru-RU"/>
        </w:rPr>
        <w:t>тве. Соотношения между площадями поверхностей, объёмами подобных тел.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5" w:name="_Toc118726601"/>
      <w:bookmarkEnd w:id="5"/>
      <w:r w:rsidRPr="002D55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поверхности, ось цилиндрической поверхности. Цилиндр: основания и боковая поверхность, образующая и ось; пл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ощадь боковой и полной поверхности.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Коническая поверхность, образующие конической поверхности, ось и вершина конической поверхности. Конус: основание и вершина, образующая и ось; площадь боковой и полной поверхности. Усечённый конус: образующие и высота; 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основания и боковая поверхность.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Сфера и шар: центр, радиус, диаметр; площадь поверхности сферы. Взаимное расположение сферы и плоскости; касательная плоскость к сфере; площадь сферы.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Ко</w:t>
      </w:r>
      <w:r w:rsidRPr="002D55C9">
        <w:rPr>
          <w:rFonts w:ascii="Times New Roman" w:hAnsi="Times New Roman"/>
          <w:color w:val="000000"/>
          <w:sz w:val="28"/>
          <w:lang w:val="ru-RU"/>
        </w:rPr>
        <w:t>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Понятие об объёме. Основные свойства объёмов тел. Теорема об объёме прямоугольного параллелепипеда и следствия из неё. Объём ци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линдра, конуса. Объём шара и площадь сферы.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Сечения цилиндра (параллельно и перпендикулярно оси), сечения конуса (параллельное основанию и проходящее через </w:t>
      </w:r>
      <w:r w:rsidRPr="002D55C9">
        <w:rPr>
          <w:rFonts w:ascii="Times New Roman" w:hAnsi="Times New Roman"/>
          <w:color w:val="000000"/>
          <w:sz w:val="28"/>
          <w:lang w:val="ru-RU"/>
        </w:rPr>
        <w:t>вершину), сечения шара.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Умножение вектора на число. Разложение вектора по трём некомпланарным векторам. Правило параллелепипеда. Решение задач, связанн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ых с применением правил действий с векторами. Прямоугольная система </w:t>
      </w: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 координатах. Угол между векторами. Скалярное произведение векторов. Вычисление углов между прямыми и плоскостями. Координа</w:t>
      </w:r>
      <w:r w:rsidRPr="002D55C9">
        <w:rPr>
          <w:rFonts w:ascii="Times New Roman" w:hAnsi="Times New Roman"/>
          <w:color w:val="000000"/>
          <w:sz w:val="28"/>
          <w:lang w:val="ru-RU"/>
        </w:rPr>
        <w:t>тно-векторный метод при решении геометрических задач.</w:t>
      </w:r>
    </w:p>
    <w:p w:rsidR="00D86E0A" w:rsidRPr="002D55C9" w:rsidRDefault="00D86E0A">
      <w:pPr>
        <w:rPr>
          <w:lang w:val="ru-RU"/>
        </w:rPr>
        <w:sectPr w:rsidR="00D86E0A" w:rsidRPr="002D55C9">
          <w:pgSz w:w="11906" w:h="16383"/>
          <w:pgMar w:top="1134" w:right="850" w:bottom="1134" w:left="1701" w:header="720" w:footer="720" w:gutter="0"/>
          <w:cols w:space="720"/>
        </w:sect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6" w:name="_Toc118726577"/>
      <w:bookmarkStart w:id="7" w:name="block-33640750"/>
      <w:bookmarkEnd w:id="3"/>
      <w:bookmarkEnd w:id="6"/>
      <w:r w:rsidRPr="002D55C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8" w:name="_Toc118726578"/>
      <w:bookmarkEnd w:id="8"/>
      <w:r w:rsidRPr="002D55C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</w:t>
      </w:r>
      <w:r w:rsidRPr="002D55C9">
        <w:rPr>
          <w:rFonts w:ascii="Times New Roman" w:hAnsi="Times New Roman"/>
          <w:color w:val="000000"/>
          <w:sz w:val="28"/>
          <w:lang w:val="ru-RU"/>
        </w:rPr>
        <w:t>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</w:t>
      </w:r>
      <w:r w:rsidRPr="002D55C9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86E0A" w:rsidRPr="002D55C9" w:rsidRDefault="00B01C1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</w:t>
      </w:r>
      <w:r w:rsidRPr="002D55C9">
        <w:rPr>
          <w:rFonts w:ascii="Times New Roman" w:hAnsi="Times New Roman"/>
          <w:color w:val="000000"/>
          <w:sz w:val="28"/>
          <w:lang w:val="ru-RU"/>
        </w:rPr>
        <w:t>российской математической школы, к использованию этих достижений в других науках, технологиях, сферах экономики.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</w:t>
      </w:r>
      <w:r w:rsidRPr="002D55C9">
        <w:rPr>
          <w:rFonts w:ascii="Times New Roman" w:hAnsi="Times New Roman"/>
          <w:color w:val="000000"/>
          <w:sz w:val="28"/>
          <w:lang w:val="ru-RU"/>
        </w:rPr>
        <w:t>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</w:t>
      </w:r>
      <w:r w:rsidRPr="002D55C9">
        <w:rPr>
          <w:rFonts w:ascii="Times New Roman" w:hAnsi="Times New Roman"/>
          <w:color w:val="000000"/>
          <w:sz w:val="28"/>
          <w:lang w:val="ru-RU"/>
        </w:rPr>
        <w:t>ктов, задач, решений, рассуждений; восприимчивостью к математическим аспектам различных видов искусства.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</w:t>
      </w:r>
      <w:r w:rsidRPr="002D55C9">
        <w:rPr>
          <w:rFonts w:ascii="Times New Roman" w:hAnsi="Times New Roman"/>
          <w:color w:val="000000"/>
          <w:sz w:val="28"/>
          <w:lang w:val="ru-RU"/>
        </w:rPr>
        <w:t>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</w:t>
      </w:r>
      <w:r w:rsidRPr="002D55C9">
        <w:rPr>
          <w:rFonts w:ascii="Times New Roman" w:hAnsi="Times New Roman"/>
          <w:color w:val="000000"/>
          <w:sz w:val="28"/>
          <w:lang w:val="ru-RU"/>
        </w:rPr>
        <w:t>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</w:t>
      </w:r>
      <w:r w:rsidRPr="002D55C9">
        <w:rPr>
          <w:rFonts w:ascii="Times New Roman" w:hAnsi="Times New Roman"/>
          <w:color w:val="000000"/>
          <w:sz w:val="28"/>
          <w:lang w:val="ru-RU"/>
        </w:rPr>
        <w:t>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</w:t>
      </w:r>
      <w:r w:rsidRPr="002D55C9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2D55C9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</w:t>
      </w:r>
      <w:r w:rsidRPr="002D55C9">
        <w:rPr>
          <w:rFonts w:ascii="Times New Roman" w:hAnsi="Times New Roman"/>
          <w:color w:val="000000"/>
          <w:sz w:val="28"/>
          <w:lang w:val="ru-RU"/>
        </w:rPr>
        <w:t>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9" w:name="_Toc118726579"/>
      <w:bookmarkEnd w:id="9"/>
      <w:r w:rsidRPr="002D55C9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2D55C9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2D55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>Универсальн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 xml:space="preserve">ые </w:t>
      </w:r>
      <w:r w:rsidRPr="002D55C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D55C9">
        <w:rPr>
          <w:rFonts w:ascii="Times New Roman" w:hAnsi="Times New Roman"/>
          <w:color w:val="000000"/>
          <w:sz w:val="28"/>
          <w:lang w:val="ru-RU"/>
        </w:rPr>
        <w:t>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выя</w:t>
      </w:r>
      <w:r w:rsidRPr="002D55C9">
        <w:rPr>
          <w:rFonts w:ascii="Times New Roman" w:hAnsi="Times New Roman"/>
          <w:color w:val="000000"/>
          <w:sz w:val="28"/>
          <w:lang w:val="ru-RU"/>
        </w:rPr>
        <w:t>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</w:t>
      </w:r>
      <w:r w:rsidRPr="002D55C9">
        <w:rPr>
          <w:rFonts w:ascii="Times New Roman" w:hAnsi="Times New Roman"/>
          <w:color w:val="000000"/>
          <w:sz w:val="28"/>
          <w:lang w:val="ru-RU"/>
        </w:rPr>
        <w:t>а;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</w:t>
      </w: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предлагать кри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терии для выявления закономерностей и противоречий; 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</w:t>
      </w:r>
      <w:r w:rsidRPr="002D55C9">
        <w:rPr>
          <w:rFonts w:ascii="Times New Roman" w:hAnsi="Times New Roman"/>
          <w:color w:val="000000"/>
          <w:sz w:val="28"/>
          <w:lang w:val="ru-RU"/>
        </w:rPr>
        <w:t>го), выстраивать аргументацию, приводить примеры и контрпримеры; обосновывать собственные суждения и выводы;</w:t>
      </w:r>
    </w:p>
    <w:p w:rsidR="00D86E0A" w:rsidRPr="002D55C9" w:rsidRDefault="00B01C1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</w:t>
      </w:r>
      <w:r w:rsidRPr="002D55C9">
        <w:rPr>
          <w:rFonts w:ascii="Times New Roman" w:hAnsi="Times New Roman"/>
          <w:color w:val="000000"/>
          <w:sz w:val="28"/>
          <w:lang w:val="ru-RU"/>
        </w:rPr>
        <w:t>териев).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86E0A" w:rsidRPr="002D55C9" w:rsidRDefault="00B01C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</w:t>
      </w:r>
      <w:r w:rsidRPr="002D55C9">
        <w:rPr>
          <w:rFonts w:ascii="Times New Roman" w:hAnsi="Times New Roman"/>
          <w:color w:val="000000"/>
          <w:sz w:val="28"/>
          <w:lang w:val="ru-RU"/>
        </w:rPr>
        <w:t>ие;</w:t>
      </w:r>
    </w:p>
    <w:p w:rsidR="00D86E0A" w:rsidRPr="002D55C9" w:rsidRDefault="00B01C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86E0A" w:rsidRPr="002D55C9" w:rsidRDefault="00B01C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 результатам проведённого наблюдения, исследования, оценивать достоверность полученных результатов, выводов и обобщений;</w:t>
      </w:r>
    </w:p>
    <w:p w:rsidR="00D86E0A" w:rsidRPr="002D55C9" w:rsidRDefault="00B01C1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86E0A" w:rsidRPr="002D55C9" w:rsidRDefault="00B01C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86E0A" w:rsidRPr="002D55C9" w:rsidRDefault="00B01C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86E0A" w:rsidRPr="002D55C9" w:rsidRDefault="00B01C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86E0A" w:rsidRPr="002D55C9" w:rsidRDefault="00B01C1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D55C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>ыков обучающихся.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86E0A" w:rsidRPr="002D55C9" w:rsidRDefault="00B01C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 результат; </w:t>
      </w:r>
    </w:p>
    <w:p w:rsidR="00D86E0A" w:rsidRPr="002D55C9" w:rsidRDefault="00B01C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</w:t>
      </w:r>
      <w:r w:rsidRPr="002D55C9">
        <w:rPr>
          <w:rFonts w:ascii="Times New Roman" w:hAnsi="Times New Roman"/>
          <w:color w:val="000000"/>
          <w:sz w:val="28"/>
          <w:lang w:val="ru-RU"/>
        </w:rPr>
        <w:t>ций; в корректной форме формулировать разногласия, свои возражения;</w:t>
      </w:r>
    </w:p>
    <w:p w:rsidR="00D86E0A" w:rsidRPr="002D55C9" w:rsidRDefault="00B01C1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D86E0A" w:rsidRPr="002D55C9" w:rsidRDefault="00B01C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</w:t>
      </w:r>
      <w:r w:rsidRPr="002D55C9">
        <w:rPr>
          <w:rFonts w:ascii="Times New Roman" w:hAnsi="Times New Roman"/>
          <w:color w:val="000000"/>
          <w:sz w:val="28"/>
          <w:lang w:val="ru-RU"/>
        </w:rPr>
        <w:t>оты; обобщать мнения нескольких людей;</w:t>
      </w:r>
    </w:p>
    <w:p w:rsidR="00D86E0A" w:rsidRPr="002D55C9" w:rsidRDefault="00B01C1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</w:t>
      </w:r>
      <w:r w:rsidRPr="002D55C9">
        <w:rPr>
          <w:rFonts w:ascii="Times New Roman" w:hAnsi="Times New Roman"/>
          <w:color w:val="000000"/>
          <w:sz w:val="28"/>
          <w:lang w:val="ru-RU"/>
        </w:rPr>
        <w:t>й продукт по критериям, сформулированным участниками взаимодействия.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D55C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D55C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2D55C9">
        <w:rPr>
          <w:rFonts w:ascii="Times New Roman" w:hAnsi="Times New Roman"/>
          <w:color w:val="000000"/>
          <w:sz w:val="28"/>
          <w:lang w:val="ru-RU"/>
        </w:rPr>
        <w:t>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86E0A" w:rsidRPr="002D55C9" w:rsidRDefault="00B01C14">
      <w:pPr>
        <w:numPr>
          <w:ilvl w:val="0"/>
          <w:numId w:val="7"/>
        </w:numPr>
        <w:spacing w:after="0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</w:t>
      </w:r>
      <w:r w:rsidRPr="002D55C9">
        <w:rPr>
          <w:rFonts w:ascii="Times New Roman" w:hAnsi="Times New Roman"/>
          <w:color w:val="000000"/>
          <w:sz w:val="28"/>
          <w:lang w:val="ru-RU"/>
        </w:rPr>
        <w:t>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86E0A" w:rsidRDefault="00B01C1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Самоконтроль:</w:t>
      </w:r>
    </w:p>
    <w:p w:rsidR="00D86E0A" w:rsidRPr="002D55C9" w:rsidRDefault="00B01C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</w:t>
      </w:r>
      <w:r w:rsidRPr="002D55C9">
        <w:rPr>
          <w:rFonts w:ascii="Times New Roman" w:hAnsi="Times New Roman"/>
          <w:color w:val="000000"/>
          <w:sz w:val="28"/>
          <w:lang w:val="ru-RU"/>
        </w:rPr>
        <w:t>ссов, их результатов; владеть способами самопроверки, самоконтроля процесса и результата решения математической задачи;</w:t>
      </w:r>
    </w:p>
    <w:p w:rsidR="00D86E0A" w:rsidRPr="002D55C9" w:rsidRDefault="00B01C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</w:t>
      </w:r>
      <w:r w:rsidRPr="002D55C9">
        <w:rPr>
          <w:rFonts w:ascii="Times New Roman" w:hAnsi="Times New Roman"/>
          <w:color w:val="000000"/>
          <w:sz w:val="28"/>
          <w:lang w:val="ru-RU"/>
        </w:rPr>
        <w:t>ых, найденных ошибок, выявленных трудностей;</w:t>
      </w:r>
    </w:p>
    <w:p w:rsidR="00D86E0A" w:rsidRPr="002D55C9" w:rsidRDefault="00B01C1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bookmarkStart w:id="10" w:name="_Toc118726597"/>
      <w:bookmarkEnd w:id="10"/>
      <w:r w:rsidRPr="002D55C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параллельность и перпендикулярность прямых и плоскостей.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</w:t>
      </w:r>
      <w:r w:rsidRPr="002D55C9">
        <w:rPr>
          <w:rFonts w:ascii="Times New Roman" w:hAnsi="Times New Roman"/>
          <w:color w:val="000000"/>
          <w:sz w:val="28"/>
          <w:lang w:val="ru-RU"/>
        </w:rPr>
        <w:t>ых и плоскостей в пространстве.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 угла; градусная мера двугранного угла.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</w:t>
      </w:r>
      <w:r w:rsidRPr="002D55C9">
        <w:rPr>
          <w:rFonts w:ascii="Times New Roman" w:hAnsi="Times New Roman"/>
          <w:color w:val="000000"/>
          <w:sz w:val="28"/>
          <w:lang w:val="ru-RU"/>
        </w:rPr>
        <w:t>, элементы многогранника, правильный многогранник.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куб).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</w:t>
      </w:r>
      <w:r w:rsidRPr="002D55C9">
        <w:rPr>
          <w:rFonts w:ascii="Times New Roman" w:hAnsi="Times New Roman"/>
          <w:color w:val="000000"/>
          <w:sz w:val="28"/>
          <w:lang w:val="ru-RU"/>
        </w:rPr>
        <w:t>авильные многогранники; прямые и наклонные призмы, параллелепипеды).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Объяснять принципы построения сечений, используя метод следов.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</w:t>
      </w:r>
      <w:r w:rsidRPr="002D55C9">
        <w:rPr>
          <w:rFonts w:ascii="Times New Roman" w:hAnsi="Times New Roman"/>
          <w:color w:val="000000"/>
          <w:sz w:val="28"/>
          <w:lang w:val="ru-RU"/>
        </w:rPr>
        <w:t>выносные) плоские чертежи из рисунков простых объёмных фигур: вид сверху, сбоку, снизу.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стандартных математических задач на в</w:t>
      </w:r>
      <w:r w:rsidRPr="002D55C9">
        <w:rPr>
          <w:rFonts w:ascii="Times New Roman" w:hAnsi="Times New Roman"/>
          <w:color w:val="000000"/>
          <w:sz w:val="28"/>
          <w:lang w:val="ru-RU"/>
        </w:rPr>
        <w:t>ычисление расстояний между двумя точками, от точки до прямой, от точки до плоскости, между скрещивающимися прямыми.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образцам или алгоритмам, применяя известные аналитические методы при решении стандартн</w:t>
      </w:r>
      <w:r w:rsidRPr="002D55C9">
        <w:rPr>
          <w:rFonts w:ascii="Times New Roman" w:hAnsi="Times New Roman"/>
          <w:color w:val="000000"/>
          <w:sz w:val="28"/>
          <w:lang w:val="ru-RU"/>
        </w:rPr>
        <w:t>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Вычислять объёмы и площади поверхностей многогранников (призма, пирамида) с применением формул; вычислять соотношения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 между площадями поверхностей, объёмами подобных многогранников.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симметрия в пространстве; центр, ось и плоскость симметрии; центр, ось и плоскость симметрии фигуры.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Извлекать, преобразовывать и интерпретировать информацию о </w:t>
      </w:r>
      <w:r w:rsidRPr="002D55C9">
        <w:rPr>
          <w:rFonts w:ascii="Times New Roman" w:hAnsi="Times New Roman"/>
          <w:color w:val="000000"/>
          <w:sz w:val="28"/>
          <w:lang w:val="ru-RU"/>
        </w:rPr>
        <w:t>пространственных геометрических фигурах, представленную на чертежах и рисунках.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простейшие п</w:t>
      </w:r>
      <w:r w:rsidRPr="002D55C9">
        <w:rPr>
          <w:rFonts w:ascii="Times New Roman" w:hAnsi="Times New Roman"/>
          <w:color w:val="000000"/>
          <w:sz w:val="28"/>
          <w:lang w:val="ru-RU"/>
        </w:rPr>
        <w:t>рограммные средства и электронно-коммуникационные системы при решении стереометрических задач.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</w:t>
      </w:r>
      <w:r w:rsidRPr="002D55C9">
        <w:rPr>
          <w:rFonts w:ascii="Times New Roman" w:hAnsi="Times New Roman"/>
          <w:color w:val="000000"/>
          <w:sz w:val="28"/>
          <w:lang w:val="ru-RU"/>
        </w:rPr>
        <w:t xml:space="preserve">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</w:t>
      </w:r>
      <w:r w:rsidRPr="002D55C9">
        <w:rPr>
          <w:rFonts w:ascii="Times New Roman" w:hAnsi="Times New Roman"/>
          <w:color w:val="000000"/>
          <w:sz w:val="28"/>
          <w:lang w:val="ru-RU"/>
        </w:rPr>
        <w:t>теорем, аппарата алгебры; решать практические задачи, связанные с нахождением геометрических величин.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left="120"/>
        <w:jc w:val="both"/>
        <w:rPr>
          <w:lang w:val="ru-RU"/>
        </w:rPr>
      </w:pPr>
      <w:r w:rsidRPr="002D55C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86E0A" w:rsidRPr="002D55C9" w:rsidRDefault="00D86E0A">
      <w:pPr>
        <w:spacing w:after="0" w:line="264" w:lineRule="auto"/>
        <w:ind w:left="120"/>
        <w:jc w:val="both"/>
        <w:rPr>
          <w:lang w:val="ru-RU"/>
        </w:rPr>
      </w:pP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цилиндрическая поверхность, образующие цилиндрической поверхности; цилиндр; коническая поверхность, образующие </w:t>
      </w:r>
      <w:r w:rsidRPr="002D55C9">
        <w:rPr>
          <w:rFonts w:ascii="Times New Roman" w:hAnsi="Times New Roman"/>
          <w:color w:val="000000"/>
          <w:sz w:val="28"/>
          <w:lang w:val="ru-RU"/>
        </w:rPr>
        <w:t>конической поверхности, конус; сферическая поверхность.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 вращения.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</w:t>
      </w:r>
      <w:r w:rsidRPr="002D55C9">
        <w:rPr>
          <w:rFonts w:ascii="Times New Roman" w:hAnsi="Times New Roman"/>
          <w:color w:val="000000"/>
          <w:sz w:val="28"/>
          <w:lang w:val="ru-RU"/>
        </w:rPr>
        <w:t>нование сегмента, высота сегмента; шаровой слой, основание шарового слоя, высота шарового слоя; шаровой сектор.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поверхностей тел вращения, геометрических тел с применением формул.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многогранник, вписанный в </w:t>
      </w:r>
      <w:r w:rsidRPr="002D55C9">
        <w:rPr>
          <w:rFonts w:ascii="Times New Roman" w:hAnsi="Times New Roman"/>
          <w:color w:val="000000"/>
          <w:sz w:val="28"/>
          <w:lang w:val="ru-RU"/>
        </w:rPr>
        <w:t>сферу и описанный около сферы; сфера, вписанная в многогранник или тело вращения.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подобных тел.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Выполнять (вын</w:t>
      </w:r>
      <w:r w:rsidRPr="002D55C9">
        <w:rPr>
          <w:rFonts w:ascii="Times New Roman" w:hAnsi="Times New Roman"/>
          <w:color w:val="000000"/>
          <w:sz w:val="28"/>
          <w:lang w:val="ru-RU"/>
        </w:rPr>
        <w:t>осные) плоские чертежи из рисунков простых объёмных фигур: вид сверху, сбоку, снизу; строить сечения тел вращения.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</w:t>
      </w:r>
      <w:r w:rsidRPr="002D55C9">
        <w:rPr>
          <w:rFonts w:ascii="Times New Roman" w:hAnsi="Times New Roman"/>
          <w:color w:val="000000"/>
          <w:sz w:val="28"/>
          <w:lang w:val="ru-RU"/>
        </w:rPr>
        <w:t>ерировать понятием вектор в пространстве.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какими свойствами они обладают.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Оперировать понятиями: декартовы координаты в про</w:t>
      </w:r>
      <w:r w:rsidRPr="002D55C9">
        <w:rPr>
          <w:rFonts w:ascii="Times New Roman" w:hAnsi="Times New Roman"/>
          <w:color w:val="000000"/>
          <w:sz w:val="28"/>
          <w:lang w:val="ru-RU"/>
        </w:rPr>
        <w:t>странстве, вектор, модуль вектора, равенство векторов, координаты вектора, угол между векторами, скалярное произведение векторов, коллинеарные и компланарные векторы.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 xml:space="preserve">Находить сумму векторов и произведение вектора на число, угол между векторами, скалярное </w:t>
      </w:r>
      <w:r w:rsidRPr="002D55C9">
        <w:rPr>
          <w:rFonts w:ascii="Times New Roman" w:hAnsi="Times New Roman"/>
          <w:color w:val="000000"/>
          <w:sz w:val="28"/>
          <w:lang w:val="ru-RU"/>
        </w:rPr>
        <w:t>произведение, раскладывать вектор по двум неколлинеарным векторам.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</w:t>
      </w:r>
      <w:r w:rsidRPr="002D55C9">
        <w:rPr>
          <w:rFonts w:ascii="Times New Roman" w:hAnsi="Times New Roman"/>
          <w:color w:val="000000"/>
          <w:sz w:val="28"/>
          <w:lang w:val="ru-RU"/>
        </w:rPr>
        <w:t>ения заданы в явной форме.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математических отношений и нахождение геометрических величин по образцам или алгоритмам, применяя известные мето</w:t>
      </w:r>
      <w:r w:rsidRPr="002D55C9">
        <w:rPr>
          <w:rFonts w:ascii="Times New Roman" w:hAnsi="Times New Roman"/>
          <w:color w:val="000000"/>
          <w:sz w:val="28"/>
          <w:lang w:val="ru-RU"/>
        </w:rPr>
        <w:t>ды при решении стандартных математических задач.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</w:t>
      </w:r>
      <w:r w:rsidRPr="002D55C9">
        <w:rPr>
          <w:rFonts w:ascii="Times New Roman" w:hAnsi="Times New Roman"/>
          <w:color w:val="000000"/>
          <w:sz w:val="28"/>
          <w:lang w:val="ru-RU"/>
        </w:rPr>
        <w:t>е законов геометрии в искусстве.</w:t>
      </w:r>
    </w:p>
    <w:p w:rsidR="00D86E0A" w:rsidRPr="002D55C9" w:rsidRDefault="00B01C14">
      <w:pPr>
        <w:spacing w:after="0" w:line="264" w:lineRule="auto"/>
        <w:ind w:firstLine="600"/>
        <w:jc w:val="both"/>
        <w:rPr>
          <w:lang w:val="ru-RU"/>
        </w:rPr>
      </w:pPr>
      <w:r w:rsidRPr="002D55C9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реальные ситуации на языке геометрии, ис</w:t>
      </w:r>
      <w:r w:rsidRPr="002D55C9">
        <w:rPr>
          <w:rFonts w:ascii="Times New Roman" w:hAnsi="Times New Roman"/>
          <w:color w:val="000000"/>
          <w:sz w:val="28"/>
          <w:lang w:val="ru-RU"/>
        </w:rPr>
        <w:t>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D86E0A" w:rsidRPr="002D55C9" w:rsidRDefault="00D86E0A">
      <w:pPr>
        <w:rPr>
          <w:lang w:val="ru-RU"/>
        </w:rPr>
        <w:sectPr w:rsidR="00D86E0A" w:rsidRPr="002D55C9">
          <w:pgSz w:w="11906" w:h="16383"/>
          <w:pgMar w:top="1134" w:right="850" w:bottom="1134" w:left="1701" w:header="720" w:footer="720" w:gutter="0"/>
          <w:cols w:space="720"/>
        </w:sectPr>
      </w:pPr>
    </w:p>
    <w:p w:rsidR="00D86E0A" w:rsidRDefault="00B01C14">
      <w:pPr>
        <w:spacing w:after="0"/>
        <w:ind w:left="120"/>
      </w:pPr>
      <w:bookmarkStart w:id="11" w:name="block-33640752"/>
      <w:bookmarkEnd w:id="7"/>
      <w:r w:rsidRPr="002D55C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6E0A" w:rsidRDefault="00B01C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849"/>
      </w:tblGrid>
      <w:tr w:rsidR="00D86E0A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6E0A" w:rsidRDefault="00D86E0A">
            <w:pPr>
              <w:spacing w:after="0"/>
              <w:ind w:left="135"/>
            </w:pPr>
          </w:p>
        </w:tc>
      </w:tr>
      <w:tr w:rsidR="00D86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86E0A" w:rsidRDefault="00D86E0A"/>
        </w:tc>
      </w:tr>
    </w:tbl>
    <w:p w:rsidR="00D86E0A" w:rsidRDefault="00D86E0A">
      <w:pPr>
        <w:sectPr w:rsidR="00D86E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6E0A" w:rsidRDefault="00B01C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49"/>
      </w:tblGrid>
      <w:tr w:rsidR="00D86E0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6E0A" w:rsidRDefault="00D86E0A">
            <w:pPr>
              <w:spacing w:after="0"/>
              <w:ind w:left="135"/>
            </w:pPr>
          </w:p>
        </w:tc>
      </w:tr>
      <w:tr w:rsidR="00D86E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6E0A" w:rsidRDefault="00D86E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6E0A" w:rsidRDefault="00D86E0A"/>
        </w:tc>
      </w:tr>
      <w:tr w:rsidR="00D86E0A" w:rsidRPr="002D55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 w:rsidRPr="002D55C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D86E0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D55C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D86E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6E0A" w:rsidRPr="002D55C9" w:rsidRDefault="00B01C14">
            <w:pPr>
              <w:spacing w:after="0"/>
              <w:ind w:left="135"/>
              <w:rPr>
                <w:lang w:val="ru-RU"/>
              </w:rPr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 w:rsidRPr="002D55C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86E0A" w:rsidRDefault="00B01C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86E0A" w:rsidRDefault="00D86E0A"/>
        </w:tc>
      </w:tr>
    </w:tbl>
    <w:p w:rsidR="00B01C14" w:rsidRDefault="00B01C14" w:rsidP="002D55C9">
      <w:pPr>
        <w:spacing w:after="0"/>
        <w:ind w:left="120"/>
      </w:pPr>
      <w:bookmarkStart w:id="12" w:name="_GoBack"/>
      <w:bookmarkEnd w:id="11"/>
      <w:bookmarkEnd w:id="12"/>
    </w:p>
    <w:sectPr w:rsidR="00B01C14" w:rsidSect="002D55C9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0006"/>
    <w:multiLevelType w:val="multilevel"/>
    <w:tmpl w:val="02D28D5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36B2A"/>
    <w:multiLevelType w:val="multilevel"/>
    <w:tmpl w:val="05B0B0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D7D3DF1"/>
    <w:multiLevelType w:val="multilevel"/>
    <w:tmpl w:val="EC8C442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CD5B14"/>
    <w:multiLevelType w:val="multilevel"/>
    <w:tmpl w:val="AEF441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B515D7"/>
    <w:multiLevelType w:val="multilevel"/>
    <w:tmpl w:val="230492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AE3FD6"/>
    <w:multiLevelType w:val="multilevel"/>
    <w:tmpl w:val="8F1214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7C105DD"/>
    <w:multiLevelType w:val="multilevel"/>
    <w:tmpl w:val="5FBE5E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B9713DA"/>
    <w:multiLevelType w:val="multilevel"/>
    <w:tmpl w:val="74BCC1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6E0A"/>
    <w:rsid w:val="002D55C9"/>
    <w:rsid w:val="00B01C14"/>
    <w:rsid w:val="00D8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1c209e37" TargetMode="External"/><Relationship Id="rId13" Type="http://schemas.openxmlformats.org/officeDocument/2006/relationships/hyperlink" Target="https://m.edsoo.ru/1c209e37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.edsoo.ru/1c209e37" TargetMode="External"/><Relationship Id="rId12" Type="http://schemas.openxmlformats.org/officeDocument/2006/relationships/hyperlink" Target="https://m.edsoo.ru/1c209e3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1c209e37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c209e37" TargetMode="External"/><Relationship Id="rId11" Type="http://schemas.openxmlformats.org/officeDocument/2006/relationships/hyperlink" Target="https://m.edsoo.ru/1c209e3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1c209e37" TargetMode="External"/><Relationship Id="rId10" Type="http://schemas.openxmlformats.org/officeDocument/2006/relationships/hyperlink" Target="https://m.edsoo.ru/1c209e3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1c209e37" TargetMode="External"/><Relationship Id="rId14" Type="http://schemas.openxmlformats.org/officeDocument/2006/relationships/hyperlink" Target="https://m.edsoo.ru/1c209e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4036</Words>
  <Characters>23009</Characters>
  <Application>Microsoft Office Word</Application>
  <DocSecurity>0</DocSecurity>
  <Lines>191</Lines>
  <Paragraphs>53</Paragraphs>
  <ScaleCrop>false</ScaleCrop>
  <Company/>
  <LinksUpToDate>false</LinksUpToDate>
  <CharactersWithSpaces>26992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2024-08-18T20:24:00Z</dcterms:created>
  <dcterms:modified xsi:type="dcterms:W3CDTF">2024-08-18T20:25:00Z</dcterms:modified>
</cp:coreProperties>
</file>